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24" w:rsidRPr="00110124" w:rsidRDefault="00110124" w:rsidP="0011012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10124">
        <w:rPr>
          <w:rFonts w:ascii="Times New Roman" w:hAnsi="Times New Roman" w:cs="Times New Roman"/>
          <w:b/>
          <w:color w:val="7030A0"/>
          <w:sz w:val="32"/>
          <w:szCs w:val="32"/>
        </w:rPr>
        <w:t>Аннотация к программе</w:t>
      </w:r>
    </w:p>
    <w:p w:rsidR="00110124" w:rsidRPr="00110124" w:rsidRDefault="00110124" w:rsidP="0011012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10124">
        <w:rPr>
          <w:rFonts w:ascii="Times New Roman" w:hAnsi="Times New Roman" w:cs="Times New Roman"/>
          <w:b/>
          <w:color w:val="7030A0"/>
          <w:sz w:val="32"/>
          <w:szCs w:val="32"/>
        </w:rPr>
        <w:t>«Цветные ладошки»</w:t>
      </w:r>
    </w:p>
    <w:p w:rsidR="00110124" w:rsidRPr="00110124" w:rsidRDefault="00110124" w:rsidP="0011012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10124">
        <w:rPr>
          <w:rFonts w:ascii="Times New Roman" w:hAnsi="Times New Roman" w:cs="Times New Roman"/>
          <w:b/>
          <w:color w:val="7030A0"/>
          <w:sz w:val="32"/>
          <w:szCs w:val="32"/>
        </w:rPr>
        <w:t>Лыковой И.А.</w:t>
      </w:r>
    </w:p>
    <w:p w:rsidR="00110124" w:rsidRDefault="00110124" w:rsidP="00110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24">
        <w:rPr>
          <w:rFonts w:ascii="Times New Roman" w:hAnsi="Times New Roman" w:cs="Times New Roman"/>
          <w:sz w:val="28"/>
          <w:szCs w:val="28"/>
        </w:rPr>
        <w:t>Авторская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«Цветные ладошки»</w:t>
      </w:r>
      <w:r w:rsidRPr="00110124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эстетического отношения и художественно-творческого развития в изобразительной деятельности. Она одобрена Учёным советом ИХО РАО и рекомендована Межрегиональной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организацией «</w:t>
      </w:r>
      <w:r w:rsidRPr="00110124">
        <w:rPr>
          <w:rFonts w:ascii="Times New Roman" w:hAnsi="Times New Roman" w:cs="Times New Roman"/>
          <w:sz w:val="28"/>
          <w:szCs w:val="28"/>
        </w:rPr>
        <w:t>Объединение независимых экспертов игровой, учебно-методической и э</w:t>
      </w:r>
      <w:r>
        <w:rPr>
          <w:rFonts w:ascii="Times New Roman" w:hAnsi="Times New Roman" w:cs="Times New Roman"/>
          <w:sz w:val="28"/>
          <w:szCs w:val="28"/>
        </w:rPr>
        <w:t>лектронной продукцией для детей»</w:t>
      </w:r>
      <w:r w:rsidRPr="00110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124" w:rsidRDefault="00110124" w:rsidP="00110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24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>«Цветные ладошки»</w:t>
      </w:r>
      <w:r w:rsidRPr="00110124">
        <w:rPr>
          <w:rFonts w:ascii="Times New Roman" w:hAnsi="Times New Roman" w:cs="Times New Roman"/>
          <w:sz w:val="28"/>
          <w:szCs w:val="28"/>
        </w:rPr>
        <w:t xml:space="preserve"> работают более 2000 дошкольных учреждений разных регионов России, Ближнего и Дальнего Зарубежья. Авторская программа художественного воспитания, обучения и развития детей 2-7 лет "Цветные ладошки"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  </w:t>
      </w:r>
    </w:p>
    <w:p w:rsidR="00110124" w:rsidRDefault="00110124" w:rsidP="00110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Pr="00110124">
        <w:rPr>
          <w:rFonts w:ascii="Times New Roman" w:hAnsi="Times New Roman" w:cs="Times New Roman"/>
          <w:sz w:val="28"/>
          <w:szCs w:val="28"/>
        </w:rPr>
        <w:t>Цве</w:t>
      </w:r>
      <w:r>
        <w:rPr>
          <w:rFonts w:ascii="Times New Roman" w:hAnsi="Times New Roman" w:cs="Times New Roman"/>
          <w:sz w:val="28"/>
          <w:szCs w:val="28"/>
        </w:rPr>
        <w:t>тные ладошки»</w:t>
      </w:r>
      <w:r w:rsidRPr="00110124">
        <w:rPr>
          <w:rFonts w:ascii="Times New Roman" w:hAnsi="Times New Roman" w:cs="Times New Roman"/>
          <w:sz w:val="28"/>
          <w:szCs w:val="28"/>
        </w:rPr>
        <w:t xml:space="preserve"> содержит систему занятий по лепке, аппликации и рисованию для всех возрастных групп ГОУ (задачи, планирование, конспекты занятий). Программа обеспечена современными наглядно-методическими и практическими пособиями. </w:t>
      </w:r>
      <w:r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Pr="00110124">
        <w:rPr>
          <w:rFonts w:ascii="Times New Roman" w:hAnsi="Times New Roman" w:cs="Times New Roman"/>
          <w:sz w:val="28"/>
          <w:szCs w:val="28"/>
        </w:rPr>
        <w:t>Цветные лад</w:t>
      </w:r>
      <w:r>
        <w:rPr>
          <w:rFonts w:ascii="Times New Roman" w:hAnsi="Times New Roman" w:cs="Times New Roman"/>
          <w:sz w:val="28"/>
          <w:szCs w:val="28"/>
        </w:rPr>
        <w:t>ошки»</w:t>
      </w:r>
      <w:r w:rsidRPr="00110124">
        <w:rPr>
          <w:rFonts w:ascii="Times New Roman" w:hAnsi="Times New Roman" w:cs="Times New Roman"/>
          <w:sz w:val="28"/>
          <w:szCs w:val="28"/>
        </w:rPr>
        <w:t xml:space="preserve"> адресована старшим воспитателям и заведующим ГОУ, воспитателям дошкольных учреждений, преподавателям изостудий, гувернёрам, студентам педагогических колледжей и вузов, а также всем, кто интересуется вопросами художественного развития детей дошкольного возраста, - родителям, бабушкам и дедушкам. </w:t>
      </w:r>
    </w:p>
    <w:p w:rsidR="00110124" w:rsidRDefault="00110124" w:rsidP="00110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24">
        <w:rPr>
          <w:rFonts w:ascii="Times New Roman" w:hAnsi="Times New Roman" w:cs="Times New Roman"/>
          <w:sz w:val="28"/>
          <w:szCs w:val="28"/>
        </w:rPr>
        <w:t xml:space="preserve">Цели программы — художественное воспитание и развитие детей и родителей путем приобщения к духовному миру отечественной культуры; формирование глубоких и доверительных отношений детей и родителей в процессе совместной художественной деятельности. </w:t>
      </w:r>
    </w:p>
    <w:p w:rsidR="00D560BE" w:rsidRPr="00110124" w:rsidRDefault="00110124" w:rsidP="00110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24">
        <w:rPr>
          <w:rFonts w:ascii="Times New Roman" w:hAnsi="Times New Roman" w:cs="Times New Roman"/>
          <w:sz w:val="28"/>
          <w:szCs w:val="28"/>
        </w:rPr>
        <w:t xml:space="preserve">Задачи программы: постижение художественного образа произведений изобразительного искусства путем последовательного изучения произведения, мастера, эпохи; открытие в художественном образе произведения искусства духовного мира его творца; построение целостной картины отечественной художественной культуры, ее </w:t>
      </w:r>
      <w:r w:rsidRPr="00110124">
        <w:rPr>
          <w:rFonts w:ascii="Times New Roman" w:hAnsi="Times New Roman" w:cs="Times New Roman"/>
          <w:sz w:val="28"/>
          <w:szCs w:val="28"/>
        </w:rPr>
        <w:lastRenderedPageBreak/>
        <w:t>стилевой, тематической и духовно-нравственной уникальности; развитие в процессе художественной деятельности способности к сочувствию, пониманию, сопереживанию; формирование в клубной общности доброжелательного психологического климата, психологической безопасности путем снятия статусных и возрастных различий детей и взрослых, создания безоценочных взаимоотношений; воспитание навыков и любви к совместной деятельности детей и родителей.</w:t>
      </w:r>
    </w:p>
    <w:sectPr w:rsidR="00D560BE" w:rsidRPr="00110124" w:rsidSect="00110124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124"/>
    <w:rsid w:val="00110124"/>
    <w:rsid w:val="00D5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2094</Characters>
  <Application>Microsoft Office Word</Application>
  <DocSecurity>0</DocSecurity>
  <Lines>17</Lines>
  <Paragraphs>4</Paragraphs>
  <ScaleCrop>false</ScaleCrop>
  <Company>Computer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2014-10-05T07:34:00Z</dcterms:created>
  <dcterms:modified xsi:type="dcterms:W3CDTF">2014-10-05T07:41:00Z</dcterms:modified>
</cp:coreProperties>
</file>